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eastAsia="方正小标宋简体" w:cs="Times New Roman"/>
          <w:sz w:val="44"/>
          <w:szCs w:val="44"/>
        </w:rPr>
      </w:pPr>
      <w:bookmarkStart w:id="0" w:name="_GoBack"/>
      <w:r>
        <w:rPr>
          <w:rFonts w:hint="default" w:eastAsia="方正小标宋简体" w:cs="Times New Roman"/>
          <w:sz w:val="44"/>
          <w:szCs w:val="44"/>
        </w:rPr>
        <w:t>2022年金华品牌商品网上交易会</w:t>
      </w:r>
    </w:p>
    <w:p>
      <w:pPr>
        <w:spacing w:line="52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hint="default" w:eastAsia="方正小标宋简体" w:cs="Times New Roman"/>
          <w:sz w:val="44"/>
          <w:szCs w:val="44"/>
        </w:rPr>
        <w:t>（RCEP站）方案</w:t>
      </w:r>
    </w:p>
    <w:bookmarkEnd w:id="0"/>
    <w:p>
      <w:pPr>
        <w:spacing w:line="440" w:lineRule="exact"/>
        <w:ind w:firstLine="1280" w:firstLineChars="400"/>
        <w:contextualSpacing/>
        <w:rPr>
          <w:rFonts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eastAsia="仿宋_GB2312" w:cs="Times New Roman"/>
          <w:color w:val="000000"/>
          <w:sz w:val="32"/>
          <w:szCs w:val="32"/>
        </w:rPr>
        <w:t>为进一步巩固和发展RCEP市场韩国、日本、印尼、越南四个国家的出口贸易，为我市企业开拓国际市场提供优质、高效、精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准的贸易良机。</w:t>
      </w:r>
    </w:p>
    <w:p>
      <w:pPr>
        <w:widowControl/>
        <w:adjustRightInd w:val="0"/>
        <w:snapToGrid w:val="0"/>
        <w:spacing w:line="560" w:lineRule="exact"/>
        <w:ind w:left="640"/>
        <w:jc w:val="left"/>
        <w:rPr>
          <w:rFonts w:eastAsia="仿宋_GB2312" w:cs="Times New Roman"/>
          <w:kern w:val="0"/>
          <w:sz w:val="32"/>
          <w:szCs w:val="32"/>
        </w:rPr>
      </w:pPr>
      <w:r>
        <w:rPr>
          <w:rFonts w:eastAsia="黑体" w:cs="Times New Roman"/>
          <w:kern w:val="0"/>
          <w:sz w:val="32"/>
          <w:szCs w:val="32"/>
        </w:rPr>
        <w:t>一、展会时间：</w:t>
      </w:r>
      <w:r>
        <w:rPr>
          <w:rFonts w:eastAsia="仿宋_GB2312" w:cs="Times New Roman"/>
          <w:kern w:val="0"/>
          <w:sz w:val="32"/>
          <w:szCs w:val="32"/>
        </w:rPr>
        <w:t>2022年3月，展期5天；</w:t>
      </w:r>
    </w:p>
    <w:p>
      <w:pPr>
        <w:widowControl/>
        <w:adjustRightInd w:val="0"/>
        <w:snapToGrid w:val="0"/>
        <w:spacing w:line="560" w:lineRule="exact"/>
        <w:ind w:left="640"/>
        <w:jc w:val="left"/>
        <w:rPr>
          <w:rFonts w:eastAsia="仿宋_GB2312" w:cs="Times New Roman"/>
          <w:kern w:val="0"/>
          <w:sz w:val="32"/>
          <w:szCs w:val="32"/>
        </w:rPr>
      </w:pPr>
      <w:r>
        <w:rPr>
          <w:rFonts w:eastAsia="黑体" w:cs="Times New Roman"/>
          <w:kern w:val="0"/>
          <w:sz w:val="32"/>
          <w:szCs w:val="32"/>
        </w:rPr>
        <w:t>二、展会地点：</w:t>
      </w:r>
      <w:r>
        <w:rPr>
          <w:rFonts w:eastAsia="仿宋_GB2312" w:cs="Times New Roman"/>
          <w:kern w:val="0"/>
          <w:sz w:val="32"/>
          <w:szCs w:val="32"/>
        </w:rPr>
        <w:t>线上</w:t>
      </w:r>
    </w:p>
    <w:p>
      <w:pPr>
        <w:widowControl/>
        <w:adjustRightInd w:val="0"/>
        <w:snapToGrid w:val="0"/>
        <w:spacing w:line="560" w:lineRule="exact"/>
        <w:ind w:left="640"/>
        <w:jc w:val="left"/>
        <w:rPr>
          <w:rFonts w:eastAsia="仿宋_GB2312" w:cs="Times New Roman"/>
          <w:kern w:val="0"/>
          <w:sz w:val="32"/>
          <w:szCs w:val="32"/>
        </w:rPr>
      </w:pPr>
      <w:r>
        <w:rPr>
          <w:rFonts w:eastAsia="黑体" w:cs="Times New Roman"/>
          <w:kern w:val="0"/>
          <w:sz w:val="32"/>
          <w:szCs w:val="32"/>
        </w:rPr>
        <w:t>三、主办单位：</w:t>
      </w:r>
      <w:r>
        <w:rPr>
          <w:rFonts w:eastAsia="仿宋_GB2312" w:cs="Times New Roman"/>
          <w:kern w:val="0"/>
          <w:sz w:val="32"/>
          <w:szCs w:val="32"/>
        </w:rPr>
        <w:t>金华市人民政府 浙江省商务厅</w:t>
      </w:r>
    </w:p>
    <w:p>
      <w:pPr>
        <w:widowControl/>
        <w:adjustRightInd w:val="0"/>
        <w:snapToGrid w:val="0"/>
        <w:spacing w:line="560" w:lineRule="exact"/>
        <w:ind w:left="640" w:firstLine="640" w:firstLineChars="200"/>
        <w:jc w:val="left"/>
        <w:rPr>
          <w:rFonts w:eastAsia="仿宋_GB2312" w:cs="Times New Roman"/>
          <w:kern w:val="0"/>
          <w:sz w:val="32"/>
          <w:szCs w:val="32"/>
        </w:rPr>
      </w:pPr>
      <w:r>
        <w:rPr>
          <w:rFonts w:eastAsia="黑体" w:cs="Times New Roman"/>
          <w:kern w:val="0"/>
          <w:sz w:val="32"/>
          <w:szCs w:val="32"/>
        </w:rPr>
        <w:t>承办单位：</w:t>
      </w:r>
      <w:r>
        <w:rPr>
          <w:rFonts w:eastAsia="仿宋_GB2312" w:cs="Times New Roman"/>
          <w:kern w:val="0"/>
          <w:sz w:val="32"/>
          <w:szCs w:val="32"/>
        </w:rPr>
        <w:t>金华市商务局  金华市贸促会</w:t>
      </w:r>
    </w:p>
    <w:p>
      <w:pPr>
        <w:widowControl/>
        <w:adjustRightInd w:val="0"/>
        <w:snapToGrid w:val="0"/>
        <w:spacing w:line="560" w:lineRule="exact"/>
        <w:ind w:left="640"/>
        <w:jc w:val="left"/>
        <w:rPr>
          <w:rFonts w:eastAsia="黑体" w:cs="Times New Roman"/>
          <w:kern w:val="0"/>
          <w:sz w:val="32"/>
          <w:szCs w:val="32"/>
        </w:rPr>
      </w:pPr>
      <w:r>
        <w:rPr>
          <w:rFonts w:eastAsia="黑体" w:cs="Times New Roman"/>
          <w:kern w:val="0"/>
          <w:sz w:val="32"/>
          <w:szCs w:val="32"/>
        </w:rPr>
        <w:t>四、展会形式：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1.“全球商展通”网上平台系统：需求与供给展示中心，实现产品对接与洽谈对接辅助平台。通过视频形式全方面多维度展示商品，有效提高网上交易会对样品信息的卖家直观展示与买家信息获取。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2.1对1精准对接模式： 在建立云端展示平台基础或以实现平台数据样本为基准，拥有一定数量得买家和卖家名单，利用云上视频系统创建独立精准1对1商务洽谈室,随时可按需要配备管理人员与实时翻译人员，为对接洽谈提供更精准有效的信息传递与数据采集，最终促成B2B买家与企业信息采集、精准对接、有效订单模式链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Times New Roman"/>
          <w:kern w:val="0"/>
          <w:sz w:val="32"/>
          <w:szCs w:val="32"/>
        </w:rPr>
      </w:pPr>
      <w:r>
        <w:rPr>
          <w:rFonts w:eastAsia="黑体" w:cs="Times New Roman"/>
          <w:kern w:val="0"/>
          <w:sz w:val="32"/>
          <w:szCs w:val="32"/>
        </w:rPr>
        <w:t>五、</w:t>
      </w:r>
      <w:r>
        <w:rPr>
          <w:rFonts w:eastAsia="黑体" w:cs="Times New Roman"/>
          <w:sz w:val="32"/>
          <w:szCs w:val="32"/>
        </w:rPr>
        <w:t>展品内容</w:t>
      </w:r>
      <w:r>
        <w:rPr>
          <w:rFonts w:eastAsia="黑体" w:cs="Times New Roman"/>
          <w:kern w:val="0"/>
          <w:sz w:val="32"/>
          <w:szCs w:val="32"/>
        </w:rPr>
        <w:t>：</w:t>
      </w:r>
      <w:r>
        <w:rPr>
          <w:rFonts w:eastAsia="仿宋_GB2312" w:cs="Times New Roman"/>
          <w:kern w:val="0"/>
          <w:sz w:val="32"/>
          <w:szCs w:val="32"/>
        </w:rPr>
        <w:t>家用纺织品、收纳用品、清洁用品、厨房及桌面用品、雨衣、雨具、家居装饰用品、装饰灯、礼品、工艺品、文具、促销品、节日用品、救灾防护用品、旅行箱、帐篷、睡袋、登山野营用品、户外家具、体育运动服饰、电子产品、宠物服饰、宠物窝、宠物食品及保健品、宠物玩具等。</w:t>
      </w:r>
    </w:p>
    <w:p>
      <w:pPr>
        <w:spacing w:line="520" w:lineRule="exact"/>
        <w:jc w:val="center"/>
        <w:rPr>
          <w:rFonts w:eastAsia="方正小标宋简体" w:cs="Times New Roman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 w:cs="Times New Roman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 w:cs="Times New Roman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 w:cs="Times New Roman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 w:cs="Times New Roman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8046C"/>
    <w:rsid w:val="4F9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2021-12-16T06:43:00Z</dcterms:created>
  <dc:creator>its me</dc:creator>
  <cp:lastModifiedBy>its me</cp:lastModifiedBy>
  <dcterms:modified xsi:type="dcterms:W3CDTF">2021-12-16T06:43:53Z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