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金华企业赴丹东产业对接洽谈活动方案</w:t>
      </w:r>
    </w:p>
    <w:bookmarkEnd w:id="0"/>
    <w:p>
      <w:pPr>
        <w:spacing w:line="520" w:lineRule="exact"/>
        <w:outlineLvl w:val="0"/>
        <w:rPr>
          <w:rFonts w:hint="eastAsia" w:ascii="方正小标宋简体" w:hAnsi="方正小标宋简体" w:eastAsia="方正小标宋简体" w:cs="方正小标宋简体"/>
          <w:bCs/>
          <w:sz w:val="44"/>
          <w:szCs w:val="44"/>
        </w:rPr>
      </w:pPr>
    </w:p>
    <w:p>
      <w:pPr>
        <w:widowControl/>
        <w:adjustRightInd w:val="0"/>
        <w:snapToGrid w:val="0"/>
        <w:spacing w:after="200" w:line="480" w:lineRule="exact"/>
        <w:ind w:firstLine="640"/>
        <w:jc w:val="left"/>
        <w:rPr>
          <w:rFonts w:hint="eastAsia" w:ascii="仿宋_GB2312" w:hAnsi="仿宋_GB2312" w:eastAsia="仿宋_GB2312" w:cs="仿宋_GB2312"/>
          <w:color w:val="000000"/>
          <w:kern w:val="0"/>
          <w:sz w:val="32"/>
          <w:szCs w:val="32"/>
        </w:rPr>
      </w:pPr>
      <w:r>
        <w:rPr>
          <w:rFonts w:hint="eastAsia" w:ascii="黑体" w:hAnsi="黑体" w:eastAsia="黑体" w:cs="黑体"/>
          <w:b/>
          <w:color w:val="000000"/>
          <w:kern w:val="0"/>
          <w:sz w:val="32"/>
          <w:szCs w:val="32"/>
        </w:rPr>
        <w:t>一、活动背景</w:t>
      </w:r>
    </w:p>
    <w:p>
      <w:pPr>
        <w:widowControl/>
        <w:spacing w:line="460" w:lineRule="exact"/>
        <w:ind w:firstLine="640"/>
        <w:rPr>
          <w:rFonts w:hint="eastAsia" w:ascii="仿宋_GB2312" w:hAnsi="仿宋_GB2312" w:eastAsia="仿宋_GB2312" w:cs="仿宋_GB2312"/>
          <w:color w:val="262626"/>
          <w:kern w:val="0"/>
          <w:sz w:val="32"/>
          <w:szCs w:val="32"/>
          <w:shd w:val="clear" w:color="auto" w:fill="FFFFFF"/>
        </w:rPr>
      </w:pPr>
      <w:r>
        <w:rPr>
          <w:rFonts w:hint="eastAsia" w:ascii="仿宋_GB2312" w:hAnsi="仿宋_GB2312" w:eastAsia="仿宋_GB2312" w:cs="仿宋_GB2312"/>
          <w:color w:val="000000"/>
          <w:kern w:val="0"/>
          <w:sz w:val="32"/>
          <w:szCs w:val="32"/>
        </w:rPr>
        <w:t>根据国家边贸互市政策，积极发展边境贸易，富边富民。响应习近平总书记提出的</w:t>
      </w:r>
      <w:r>
        <w:rPr>
          <w:rFonts w:hint="eastAsia" w:ascii="仿宋_GB2312" w:hAnsi="仿宋_GB2312" w:eastAsia="仿宋_GB2312" w:cs="仿宋_GB2312"/>
          <w:color w:val="262626"/>
          <w:kern w:val="0"/>
          <w:sz w:val="32"/>
          <w:szCs w:val="32"/>
          <w:shd w:val="clear" w:color="auto" w:fill="FFFFFF"/>
        </w:rPr>
        <w:t>逐步形成以国内大循环为主体、国内国际双循环相互促进的新发展格局的要求和我市经济发展的需要。</w:t>
      </w:r>
    </w:p>
    <w:p>
      <w:pPr>
        <w:widowControl/>
        <w:spacing w:line="4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丹东与朝鲜隔江相望，处于东北亚六国的中心地段，是中国唯一一个沿江沿海沿边的城市，又是中国最大的边境城市，还是亚洲唯一一个同时拥有边境口岸、机场铁路、河港、海港、高速公路的城市，对朝贸易有80%是通过丹东进入朝鲜。新义州是朝鲜第4大城市，目前正在筹备相当于罗先市的开发区，届时也会有与朝鲜的深圳---罗先市一样的特殊优惠政策，对我市产品进入朝鲜将会产生巨大的推动作用。</w:t>
      </w:r>
    </w:p>
    <w:p>
      <w:pPr>
        <w:spacing w:line="46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为搭建金华企业与朝鲜的合作平台，进一步深化与东北亚经济合作与交流，利用边贸拓展国际市场，拟于2021年6 月组织金华企业家赴辽宁省丹东市开展产业对接洽谈活动。</w:t>
      </w:r>
    </w:p>
    <w:p>
      <w:pPr>
        <w:spacing w:line="460" w:lineRule="exact"/>
        <w:ind w:firstLine="640"/>
        <w:rPr>
          <w:rFonts w:hint="eastAsia" w:ascii="黑体" w:hAnsi="黑体" w:eastAsia="黑体" w:cs="黑体"/>
          <w:b/>
          <w:color w:val="000000"/>
          <w:sz w:val="32"/>
          <w:szCs w:val="32"/>
        </w:rPr>
      </w:pPr>
      <w:r>
        <w:rPr>
          <w:rFonts w:hint="eastAsia" w:ascii="黑体" w:hAnsi="黑体" w:eastAsia="黑体" w:cs="黑体"/>
          <w:b/>
          <w:color w:val="000000"/>
          <w:sz w:val="32"/>
          <w:szCs w:val="32"/>
        </w:rPr>
        <w:t>二、活动时间</w:t>
      </w:r>
    </w:p>
    <w:p>
      <w:pPr>
        <w:spacing w:line="4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出访时间定于2021年 6月中旬，行程4天。出行期间，将在丹东市举办产业对接洽谈活动和投资说明会，并考察当地市场或园区。</w:t>
      </w:r>
    </w:p>
    <w:p>
      <w:pPr>
        <w:spacing w:line="460" w:lineRule="exact"/>
        <w:ind w:firstLine="640"/>
        <w:rPr>
          <w:rFonts w:hint="eastAsia" w:ascii="黑体" w:hAnsi="黑体" w:eastAsia="黑体" w:cs="黑体"/>
          <w:b/>
          <w:color w:val="000000"/>
          <w:sz w:val="32"/>
          <w:szCs w:val="32"/>
        </w:rPr>
      </w:pPr>
      <w:r>
        <w:rPr>
          <w:rFonts w:hint="eastAsia" w:ascii="黑体" w:hAnsi="黑体" w:eastAsia="黑体" w:cs="黑体"/>
          <w:b/>
          <w:color w:val="000000"/>
          <w:sz w:val="32"/>
          <w:szCs w:val="32"/>
        </w:rPr>
        <w:t>三、参团企业</w:t>
      </w:r>
    </w:p>
    <w:p>
      <w:pPr>
        <w:spacing w:line="4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出访国家的对接产业需求，重点组织电动自行车、农业机械、纺织服装、机械电子、汽车配件、加工制造、商贸物流、旅游文化等行业企业参加，拟组织约40家企业负责人赴辽宁丹东当地对接和考察当地相关市场。</w:t>
      </w:r>
    </w:p>
    <w:p>
      <w:pPr>
        <w:spacing w:line="460" w:lineRule="exact"/>
        <w:ind w:firstLine="640"/>
        <w:rPr>
          <w:rFonts w:hint="eastAsia" w:ascii="黑体" w:hAnsi="黑体" w:eastAsia="黑体" w:cs="黑体"/>
          <w:color w:val="000000"/>
          <w:sz w:val="32"/>
          <w:szCs w:val="32"/>
        </w:rPr>
      </w:pPr>
      <w:r>
        <w:rPr>
          <w:rFonts w:hint="eastAsia" w:ascii="黑体" w:hAnsi="黑体" w:eastAsia="黑体" w:cs="黑体"/>
          <w:b/>
          <w:bCs/>
          <w:color w:val="000000"/>
          <w:sz w:val="32"/>
          <w:szCs w:val="32"/>
        </w:rPr>
        <w:t>四、活动安排</w:t>
      </w:r>
    </w:p>
    <w:p>
      <w:pPr>
        <w:spacing w:line="4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1、丹东“中朝边贸互市贸易区”考察，举行“金华投资与贸易论坛”及洽谈会。</w:t>
      </w:r>
    </w:p>
    <w:p>
      <w:pPr>
        <w:spacing w:line="4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2、考察丹东市场和营商环境。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6B1824"/>
    <w:rsid w:val="12861AFF"/>
    <w:rsid w:val="18C441EB"/>
    <w:rsid w:val="1AC747EB"/>
    <w:rsid w:val="23ED069F"/>
    <w:rsid w:val="3A6B1824"/>
    <w:rsid w:val="6AB94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2020-12-25T02:12:00Z</dcterms:created>
  <dc:creator>its me</dc:creator>
  <cp:lastModifiedBy>its me</cp:lastModifiedBy>
  <dcterms:modified xsi:type="dcterms:W3CDTF">2020-12-25T02:37:59Z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