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ind w:right="28"/>
        <w:rPr>
          <w:rFonts w:ascii="Times New Roman" w:hAnsi="Times New Roman" w:eastAsia="方正小标宋简体"/>
          <w:bCs/>
          <w:color w:val="FF0000"/>
          <w:spacing w:val="-40"/>
          <w:w w:val="60"/>
          <w:sz w:val="76"/>
          <w:szCs w:val="76"/>
        </w:rPr>
      </w:pPr>
      <w:r>
        <w:rPr>
          <w:rFonts w:ascii="Times New Roman" w:hAnsi="Times New Roman" w:eastAsia="方正小标宋简体"/>
          <w:bCs/>
          <w:color w:val="FF0000"/>
          <w:spacing w:val="110"/>
          <w:w w:val="65"/>
          <w:sz w:val="76"/>
          <w:szCs w:val="76"/>
        </w:rPr>
        <w:t xml:space="preserve">金  华  市  商  务  </w:t>
      </w:r>
      <w:r>
        <w:rPr>
          <w:rFonts w:ascii="Times New Roman" w:hAnsi="Times New Roman" w:eastAsia="方正小标宋简体"/>
          <w:bCs/>
          <w:color w:val="FF0000"/>
          <w:spacing w:val="36"/>
          <w:w w:val="65"/>
          <w:sz w:val="76"/>
          <w:szCs w:val="76"/>
        </w:rPr>
        <w:t>局</w:t>
      </w:r>
    </w:p>
    <w:p>
      <w:pPr>
        <w:spacing w:line="1000" w:lineRule="exact"/>
        <w:ind w:right="54" w:rightChars="26"/>
        <w:jc w:val="center"/>
        <w:rPr>
          <w:rFonts w:ascii="Times New Roman" w:hAnsi="Times New Roman" w:eastAsia="方正小标宋简体"/>
          <w:bCs/>
          <w:color w:val="FF0000"/>
          <w:spacing w:val="32"/>
          <w:w w:val="60"/>
          <w:sz w:val="76"/>
          <w:szCs w:val="76"/>
        </w:rPr>
      </w:pPr>
      <w:r>
        <w:rPr>
          <w:rFonts w:ascii="Times New Roman" w:hAnsi="Times New Roman" w:eastAsia="方正小标宋简体"/>
          <w:bCs/>
          <w:color w:val="FF0000"/>
          <w:spacing w:val="32"/>
          <w:w w:val="60"/>
          <w:sz w:val="76"/>
          <w:szCs w:val="76"/>
        </w:rPr>
        <w:t>中国国际贸易促进委员会金华市委员会</w:t>
      </w:r>
    </w:p>
    <w:p>
      <w:pPr>
        <w:spacing w:line="400" w:lineRule="exact"/>
        <w:ind w:right="28"/>
        <w:jc w:val="left"/>
        <w:rPr>
          <w:rFonts w:ascii="Times New Roman" w:hAnsi="Times New Roman" w:eastAsia="方正小标宋简体"/>
          <w:bCs/>
          <w:color w:val="FF0000"/>
          <w:sz w:val="18"/>
          <w:szCs w:val="18"/>
        </w:rPr>
      </w:pPr>
    </w:p>
    <w:tbl>
      <w:tblPr>
        <w:tblStyle w:val="11"/>
        <w:tblpPr w:leftFromText="180" w:rightFromText="180" w:vertAnchor="text" w:horzAnchor="margin" w:tblpY="118"/>
        <w:tblW w:w="0" w:type="auto"/>
        <w:tblInd w:w="0" w:type="dxa"/>
        <w:tblBorders>
          <w:top w:val="single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08" w:type="dxa"/>
            <w:tcBorders>
              <w:top w:val="single" w:color="FF0000" w:sz="24" w:space="0"/>
            </w:tcBorders>
            <w:noWrap w:val="0"/>
            <w:vAlign w:val="top"/>
          </w:tcPr>
          <w:p>
            <w:pPr>
              <w:spacing w:line="660" w:lineRule="exact"/>
              <w:ind w:left="51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</w:t>
            </w:r>
          </w:p>
        </w:tc>
      </w:tr>
    </w:tbl>
    <w:p>
      <w:pPr>
        <w:pStyle w:val="14"/>
        <w:spacing w:after="0" w:line="360" w:lineRule="auto"/>
        <w:ind w:left="0" w:leftChars="0" w:firstLine="0" w:firstLineChars="0"/>
        <w:jc w:val="center"/>
        <w:textAlignment w:val="baseline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kern w:val="2"/>
          <w:sz w:val="36"/>
          <w:szCs w:val="36"/>
        </w:rPr>
        <w:t>金华市商务局 金华市贸促会关于组织</w:t>
      </w:r>
      <w:r>
        <w:rPr>
          <w:rFonts w:hint="eastAsia" w:ascii="Times New Roman" w:hAnsi="Times New Roman" w:eastAsia="方正小标宋简体"/>
          <w:kern w:val="2"/>
          <w:sz w:val="36"/>
          <w:szCs w:val="36"/>
          <w:lang w:eastAsia="zh-CN"/>
        </w:rPr>
        <w:t>参加</w:t>
      </w:r>
      <w:r>
        <w:rPr>
          <w:rFonts w:hint="eastAsia" w:ascii="Times New Roman" w:hAnsi="Times New Roman" w:eastAsia="方正小标宋简体"/>
          <w:kern w:val="2"/>
          <w:sz w:val="36"/>
          <w:szCs w:val="36"/>
        </w:rPr>
        <w:t>2023年中国消费品（俄罗斯）品牌展暨金华品牌丝路行的通知</w:t>
      </w:r>
    </w:p>
    <w:p>
      <w:pPr>
        <w:spacing w:line="500" w:lineRule="exact"/>
        <w:ind w:firstLine="640" w:firstLineChars="200"/>
        <w:contextualSpacing/>
        <w:rPr>
          <w:rFonts w:ascii="楷体" w:hAnsi="楷体" w:eastAsia="楷体"/>
          <w:sz w:val="32"/>
          <w:szCs w:val="32"/>
        </w:rPr>
      </w:pPr>
    </w:p>
    <w:p>
      <w:pPr>
        <w:spacing w:line="500" w:lineRule="exact"/>
        <w:contextualSpacing/>
        <w:rPr>
          <w:rStyle w:val="13"/>
          <w:rFonts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各县（市、区）商务主管部门，金华开发区经济发展局，各县（市）贸促会、国际商会：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中俄双边贸易稳定增长，2021年中俄贸易额突破1400亿美元，同比增长35.9%，创历史新高。今年1－7月，双边贸易额达977.1亿美元，同比增长29%。中国与俄罗斯在产业上有很大的互补性，俄罗斯轻工产品依赖进口，对各类消费品和轻工产品有很大的需求。中国制造的消费品，质量好，价格优，无疑对俄罗斯市场有很大的吸引力。俄乌局势下，俄经济基本稳定，中俄贸易发展空间较大，部分欧美品牌撤出为中国消费品企业进入俄市场提供新机会。该展会正是中国消费类产品通向俄罗斯及东欧市场的理想平台。为开拓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俄罗斯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场，加强对各类消费品和轻工产品的宣传，结合金华市外贸企业开拓市场的实际需求，定于2023年10月组织金华市相关企业参加2023年中国消费品（俄罗斯）品牌展暨金华品牌丝路行活动，现将有关事项通知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一、展会时间：</w:t>
      </w:r>
      <w:r>
        <w:rPr>
          <w:rFonts w:ascii="Times New Roman" w:hAnsi="Times New Roman" w:eastAsia="仿宋_GB2312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10月30日-11月1日；</w:t>
      </w:r>
    </w:p>
    <w:p>
      <w:pPr>
        <w:spacing w:line="500" w:lineRule="exact"/>
        <w:ind w:firstLine="640" w:firstLineChars="200"/>
        <w:contextualSpacing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二、展会地点：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莫斯科红宝石展览中心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三、主办单位：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金华市商务局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t>金华市贸促会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展品范围：</w:t>
      </w:r>
    </w:p>
    <w:p>
      <w:pPr>
        <w:spacing w:line="500" w:lineRule="exact"/>
        <w:ind w:firstLine="640" w:firstLineChars="200"/>
        <w:contextualSpacing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家用清洁用品、家用工具、婴童用品、家居用品、家居饰品、纺织服装、厨房用品、餐厨器皿、家用电器、家庭保健用品、节日用品及礼品等。</w:t>
      </w:r>
    </w:p>
    <w:p>
      <w:pPr>
        <w:ind w:firstLine="640" w:firstLineChars="200"/>
        <w:rPr>
          <w:rStyle w:val="13"/>
          <w:rFonts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五、参展费用：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14900元/标准展位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（双开展位加收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10%）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，本展会作为我市 2023年重点展会，将按相关政策给予重点支持。</w:t>
      </w:r>
    </w:p>
    <w:p>
      <w:pPr>
        <w:pStyle w:val="5"/>
        <w:ind w:firstLine="640" w:firstLineChars="200"/>
        <w:rPr>
          <w:rStyle w:val="13"/>
          <w:rFonts w:ascii="黑体" w:hAnsi="黑体" w:eastAsia="黑体" w:cs="黑体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黑体" w:hAnsi="黑体" w:eastAsia="黑体" w:cs="黑体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六、报名及联系方式：</w:t>
      </w:r>
    </w:p>
    <w:p>
      <w:pPr>
        <w:pStyle w:val="5"/>
        <w:ind w:firstLine="640" w:firstLineChars="200"/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参展报名截止时间: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9月15日，联系人：周煜，电话：0579-82462012，邮箱：279228674@qq.com。</w:t>
      </w:r>
    </w:p>
    <w:p>
      <w:pPr>
        <w:pStyle w:val="6"/>
        <w:ind w:firstLine="640" w:firstLineChars="200"/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特此通知。</w:t>
      </w:r>
    </w:p>
    <w:p>
      <w:pPr>
        <w:pStyle w:val="6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/>
          <w:sz w:val="32"/>
          <w:szCs w:val="32"/>
        </w:rPr>
        <w:t>2023年中国消费品（俄罗斯）品牌展暨金华品牌丝路行参展申请表</w:t>
      </w:r>
    </w:p>
    <w:p>
      <w:pPr>
        <w:pStyle w:val="5"/>
        <w:rPr>
          <w:rFonts w:hint="eastAsia"/>
        </w:rPr>
      </w:pPr>
    </w:p>
    <w:p>
      <w:pPr>
        <w:pStyle w:val="6"/>
        <w:ind w:firstLine="200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6"/>
        <w:ind w:firstLine="200"/>
        <w:rPr>
          <w:rFonts w:hint="eastAsia"/>
        </w:rPr>
      </w:pPr>
    </w:p>
    <w:p>
      <w:pPr>
        <w:pStyle w:val="5"/>
      </w:pPr>
    </w:p>
    <w:p>
      <w:pPr>
        <w:pStyle w:val="6"/>
        <w:ind w:firstLine="320"/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金华市商务局 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中国国际贸易促进委员会金华市委员会</w:t>
      </w:r>
    </w:p>
    <w:p>
      <w:pPr>
        <w:pStyle w:val="6"/>
        <w:ind w:firstLine="4480" w:firstLineChars="1400"/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 年 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 xml:space="preserve">月 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13"/>
          <w:rFonts w:hint="eastAsia"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rPr>
          <w:rStyle w:val="13"/>
          <w:rFonts w:ascii="仿宋_GB2312" w:hAnsi="仿宋_GB2312" w:eastAsia="仿宋_GB2312" w:cs="仿宋_GB2312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60" w:lineRule="exact"/>
        <w:rPr>
          <w:rFonts w:hint="eastAsia"/>
          <w:sz w:val="24"/>
          <w:szCs w:val="24"/>
        </w:rPr>
      </w:pPr>
    </w:p>
    <w:p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center"/>
        <w:rPr>
          <w:rFonts w:ascii="方正小标宋简体" w:hAnsi="仿宋" w:eastAsia="方正小标宋简体" w:cs="Arial"/>
          <w:sz w:val="44"/>
          <w:szCs w:val="44"/>
          <w:shd w:val="pct10" w:color="auto" w:fill="FFFFFF"/>
        </w:rPr>
      </w:pPr>
      <w:r>
        <w:rPr>
          <w:rFonts w:hint="eastAsia" w:ascii="方正小标宋简体" w:hAnsi="仿宋" w:eastAsia="方正小标宋简体" w:cs="Arial"/>
          <w:sz w:val="44"/>
          <w:szCs w:val="44"/>
        </w:rPr>
        <w:t>2023年中国消费品（俄罗斯）品牌展暨金华品牌丝路行参展申请表</w:t>
      </w:r>
    </w:p>
    <w:tbl>
      <w:tblPr>
        <w:tblStyle w:val="11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2983"/>
        <w:gridCol w:w="90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34" w:type="dxa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展览名称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2023年中国消费品（俄罗斯）品牌展暨金华品牌丝路行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1134" w:type="dxa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展出日期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23年10月30日-11月1日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13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参展单位名</w:t>
            </w:r>
            <w:r>
              <w:rPr>
                <w:rFonts w:ascii="Arial" w:hAnsi="Arial" w:cs="Arial"/>
                <w:b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szCs w:val="21"/>
              </w:rPr>
              <w:t>称（盖章）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134" w:type="dxa"/>
            <w:vMerge w:val="continue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13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参展单位地</w:t>
            </w:r>
            <w:r>
              <w:rPr>
                <w:rFonts w:ascii="Arial" w:hAnsi="Arial" w:cs="Arial"/>
                <w:b/>
                <w:szCs w:val="21"/>
              </w:rPr>
              <w:t xml:space="preserve">    </w:t>
            </w:r>
            <w:r>
              <w:rPr>
                <w:rFonts w:hint="eastAsia" w:ascii="Arial" w:hAnsi="Arial" w:cs="Arial"/>
                <w:b/>
                <w:szCs w:val="21"/>
              </w:rPr>
              <w:t>址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79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文：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联系方式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联系人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手  机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Email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网  址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电 话</w:t>
            </w:r>
          </w:p>
        </w:tc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传  真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申请情况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展位数：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个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展位；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参展产品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0" w:hRule="atLeast"/>
        </w:trPr>
        <w:tc>
          <w:tcPr>
            <w:tcW w:w="9072" w:type="dxa"/>
            <w:gridSpan w:val="5"/>
            <w:tcBorders>
              <w:top w:val="single" w:color="auto" w:sz="4" w:space="0"/>
            </w:tcBorders>
          </w:tcPr>
          <w:p>
            <w:pPr>
              <w:spacing w:line="260" w:lineRule="exact"/>
              <w:rPr>
                <w:rFonts w:ascii="宋体" w:eastAsia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参展条款：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在双方充分了解展会信息的基础上，组团单位与参展企业在自愿、平等互利的基础上签订此参展申请表；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以上表格内容将作为申报批文及楣板文字、宣传资料用，请认真填写；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参展企业必须遵守展会的有关规定，如不得提早撤展、筹撤展时不得乱扔废物或样品、展览期间不得零售样品、不得损坏展场有关设施等，如因违规而造成的相关责任和损失，将由参展企业承担；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组团单位严禁有知识产权问题的产品参展，企业携带侵权产品参展而引起的法律纠纷与组团单位无关；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为保证顺利参展，参展企业务必按组团单位的日程安排办好证件、展品运输、行程确定、摊位配备等工作；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sz w:val="18"/>
              </w:rPr>
              <w:t>参展企业必须按时、按标准交纳各种费用。参展申请经组团单位确认后的</w:t>
            </w: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hint="eastAsia" w:ascii="Arial" w:hAnsi="Arial" w:cs="Arial"/>
                <w:sz w:val="18"/>
              </w:rPr>
              <w:t>个工作日内，申请企业需按组团单位发出的收款通知书交纳定金。并于开展前壹个月交齐所有费用，以确保参展工作的顺利进行。如参展企业未按时交齐所有款项，将被视为自动放弃参展处理，组团单位保留处理展位的权力，已交款恕不退还。如因展会场地安排等原因未能提供展位给企业，组团单位将如数返还企业所交费用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企业申请的参展面积经确认后未经组团单位同意不能退减。组团单位根据展会提供面积情况保留对申请面积作调整的权力；筹展工作开展后，参展企业因自身原因而中途退展，须承担已发生的费用。组团单位保留处理摊位的权力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原则上要求参展人员随团活动，不得擅自离团，如参展人员确实因特殊情况不能随团，其人员在外停留期间的有关活动、保险、人身及财产安全问题自行负责，与组团单位无关，参展人员在外停留时间不得超过批文规定天数；</w:t>
            </w:r>
          </w:p>
          <w:p>
            <w:pPr>
              <w:numPr>
                <w:ilvl w:val="0"/>
                <w:numId w:val="2"/>
              </w:num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若因不可抗力原因导致参展单位无法参展的，组团单位在可能的情况下，应尽力协助参展单位减少损失。本款所指的不可抗力是指双方在签署本合同时不能预见、不能避免且不能克服的事件或客观情况，包括但不限于疫情、地震、海啸、洪水、战争、罢工、骚乱等。</w:t>
            </w:r>
          </w:p>
          <w:p>
            <w:pPr>
              <w:spacing w:line="260" w:lineRule="exact"/>
              <w:ind w:left="357" w:leftChars="170"/>
              <w:rPr>
                <w:rFonts w:ascii="Arial" w:hAnsi="Arial" w:cs="Arial"/>
                <w:sz w:val="18"/>
              </w:rPr>
            </w:pPr>
            <w:r>
              <w:rPr>
                <w:rFonts w:hint="eastAsia" w:ascii="Arial" w:hAnsi="Arial" w:cs="Arial"/>
                <w:sz w:val="18"/>
              </w:rPr>
              <w:t>以上条款作为组团单位与参展单位之间达成的合同，经双方签字盖章后生效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hint="eastAsia" w:ascii="Arial" w:hAnsi="Arial" w:cs="Arial"/>
                <w:sz w:val="18"/>
              </w:rPr>
              <w:t>此表传真件与原件具有同等的法律效力)。</w:t>
            </w:r>
          </w:p>
        </w:tc>
      </w:tr>
    </w:tbl>
    <w:p>
      <w:pPr>
        <w:pStyle w:val="2"/>
        <w:ind w:firstLine="400"/>
      </w:pPr>
    </w:p>
    <w:sectPr>
      <w:pgSz w:w="11906" w:h="16838"/>
      <w:pgMar w:top="215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8FA210"/>
    <w:multiLevelType w:val="singleLevel"/>
    <w:tmpl w:val="AD8FA21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A"/>
    <w:rsid w:val="003E0634"/>
    <w:rsid w:val="00876DDF"/>
    <w:rsid w:val="00937BF5"/>
    <w:rsid w:val="00C96768"/>
    <w:rsid w:val="00CF5CFE"/>
    <w:rsid w:val="00D37EA1"/>
    <w:rsid w:val="00D42F0A"/>
    <w:rsid w:val="00EC0AE7"/>
    <w:rsid w:val="00FC3AF6"/>
    <w:rsid w:val="21FF7F47"/>
    <w:rsid w:val="3AF7E9DD"/>
    <w:rsid w:val="4BFF9F42"/>
    <w:rsid w:val="7FA7C153"/>
    <w:rsid w:val="FDDD30CE"/>
    <w:rsid w:val="FEFFC76D"/>
    <w:rsid w:val="FFBFE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0" w:after="120"/>
      <w:ind w:left="420" w:leftChars="200" w:firstLine="420" w:firstLineChars="200"/>
    </w:pPr>
  </w:style>
  <w:style w:type="paragraph" w:styleId="3">
    <w:name w:val="Body Text Indent"/>
    <w:basedOn w:val="1"/>
    <w:next w:val="4"/>
    <w:qFormat/>
    <w:uiPriority w:val="99"/>
    <w:pPr>
      <w:autoSpaceDE w:val="0"/>
      <w:autoSpaceDN w:val="0"/>
      <w:snapToGrid w:val="0"/>
      <w:spacing w:before="120" w:line="400" w:lineRule="atLeast"/>
      <w:ind w:firstLine="570"/>
      <w:textAlignment w:val="bottom"/>
    </w:pPr>
    <w:rPr>
      <w:kern w:val="0"/>
      <w:sz w:val="20"/>
    </w:rPr>
  </w:style>
  <w:style w:type="paragraph" w:styleId="4">
    <w:name w:val="Normal Indent"/>
    <w:basedOn w:val="1"/>
    <w:next w:val="1"/>
    <w:qFormat/>
    <w:uiPriority w:val="0"/>
    <w:pPr>
      <w:ind w:firstLine="420"/>
    </w:pPr>
  </w:style>
  <w:style w:type="paragraph" w:styleId="5">
    <w:name w:val="Body Text"/>
    <w:basedOn w:val="1"/>
    <w:next w:val="6"/>
    <w:qFormat/>
    <w:uiPriority w:val="99"/>
    <w:pPr>
      <w:spacing w:after="120"/>
    </w:pPr>
    <w:rPr>
      <w:kern w:val="0"/>
      <w:sz w:val="20"/>
    </w:rPr>
  </w:style>
  <w:style w:type="paragraph" w:styleId="6">
    <w:name w:val="Body Text First Indent"/>
    <w:basedOn w:val="5"/>
    <w:next w:val="5"/>
    <w:qFormat/>
    <w:uiPriority w:val="0"/>
    <w:pPr>
      <w:ind w:firstLine="420" w:firstLineChars="1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qFormat/>
    <w:uiPriority w:val="39"/>
    <w:pPr>
      <w:tabs>
        <w:tab w:val="right" w:leader="dot" w:pos="9403"/>
      </w:tabs>
      <w:snapToGrid w:val="0"/>
      <w:spacing w:line="360" w:lineRule="auto"/>
      <w:ind w:firstLine="200" w:firstLineChars="200"/>
    </w:pPr>
    <w:rPr>
      <w:smallCaps/>
    </w:rPr>
  </w:style>
  <w:style w:type="paragraph" w:styleId="10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13">
    <w:name w:val="Strong"/>
    <w:qFormat/>
    <w:uiPriority w:val="0"/>
    <w:rPr>
      <w:b/>
    </w:rPr>
  </w:style>
  <w:style w:type="paragraph" w:customStyle="1" w:styleId="14">
    <w:name w:val="BodyText1I2"/>
    <w:basedOn w:val="15"/>
    <w:qFormat/>
    <w:uiPriority w:val="0"/>
    <w:pPr>
      <w:spacing w:before="0" w:after="120"/>
      <w:ind w:left="420" w:leftChars="200" w:firstLine="420" w:firstLineChars="200"/>
    </w:pPr>
  </w:style>
  <w:style w:type="paragraph" w:customStyle="1" w:styleId="15">
    <w:name w:val="BodyTextIndent"/>
    <w:basedOn w:val="1"/>
    <w:next w:val="16"/>
    <w:qFormat/>
    <w:uiPriority w:val="0"/>
    <w:pPr>
      <w:snapToGrid w:val="0"/>
      <w:spacing w:before="120" w:line="400" w:lineRule="atLeast"/>
      <w:ind w:firstLine="570"/>
      <w:textAlignment w:val="bottom"/>
    </w:pPr>
    <w:rPr>
      <w:kern w:val="0"/>
      <w:sz w:val="20"/>
    </w:rPr>
  </w:style>
  <w:style w:type="paragraph" w:customStyle="1" w:styleId="16">
    <w:name w:val="NormalIndent"/>
    <w:basedOn w:val="1"/>
    <w:next w:val="15"/>
    <w:qFormat/>
    <w:uiPriority w:val="0"/>
    <w:pPr>
      <w:ind w:firstLine="420" w:firstLineChars="200"/>
    </w:pPr>
    <w:rPr>
      <w:kern w:val="0"/>
      <w:sz w:val="20"/>
    </w:rPr>
  </w:style>
  <w:style w:type="character" w:customStyle="1" w:styleId="17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4</Pages>
  <Words>279</Words>
  <Characters>1591</Characters>
  <Lines>13</Lines>
  <Paragraphs>3</Paragraphs>
  <TotalTime>2</TotalTime>
  <ScaleCrop>false</ScaleCrop>
  <LinksUpToDate>false</LinksUpToDate>
  <CharactersWithSpaces>1867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2021-05-09T23:28:00Z</dcterms:created>
  <dc:creator>User274</dc:creator>
  <cp:lastModifiedBy>uos</cp:lastModifiedBy>
  <dcterms:modified xsi:type="dcterms:W3CDTF">2023-05-24T17:15:52Z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